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940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246D109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00B13">
        <w:rPr>
          <w:rFonts w:ascii="Corbel" w:hAnsi="Corbel"/>
          <w:i/>
          <w:smallCaps/>
          <w:sz w:val="24"/>
          <w:szCs w:val="24"/>
        </w:rPr>
        <w:t>2019-2022</w:t>
      </w:r>
    </w:p>
    <w:p w14:paraId="33F18A7C" w14:textId="236356F2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400B13">
        <w:rPr>
          <w:rFonts w:ascii="Corbel" w:hAnsi="Corbel"/>
          <w:sz w:val="20"/>
          <w:szCs w:val="20"/>
        </w:rPr>
        <w:t>1</w:t>
      </w:r>
      <w:r w:rsidR="000F3F61">
        <w:rPr>
          <w:rFonts w:ascii="Corbel" w:hAnsi="Corbel"/>
          <w:sz w:val="20"/>
          <w:szCs w:val="20"/>
        </w:rPr>
        <w:t>/202</w:t>
      </w:r>
      <w:r w:rsidR="00400B13">
        <w:rPr>
          <w:rFonts w:ascii="Corbel" w:hAnsi="Corbel"/>
          <w:sz w:val="20"/>
          <w:szCs w:val="20"/>
        </w:rPr>
        <w:t>2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7777777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działalności gospodarczej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77777777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E/I/EUB/C.7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23044D44" w:rsidR="005E4F35" w:rsidRPr="00BA722B" w:rsidRDefault="00BA722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722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7448205C" w:rsidR="00015B8F" w:rsidRPr="009C54AE" w:rsidRDefault="00BA72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15FF6E71" w:rsidR="00745679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77777777" w:rsidR="0085747A" w:rsidRPr="009C54AE" w:rsidRDefault="005E4F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Statystyka opisowa, psychologia, Ekonomia matematyczna 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prowadzeniu działalności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gospodarczej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67DC3844" w14:textId="77777777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(modeli, metod, narzędzi) psychologii, matematyki oraz statystyki w analizie ryzyka działalności gospodarczej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najważniejszych standardów zarządzania ryzykiem w przedsiębiorstwie, zasad dokumentacji, jak również poznanie najważniejszych standardów zarządzania ryzykiem w przedsiębiorstwie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367602C0" w14:textId="77777777" w:rsidTr="005E4F35">
        <w:tc>
          <w:tcPr>
            <w:tcW w:w="1681" w:type="dxa"/>
          </w:tcPr>
          <w:p w14:paraId="1FA3291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4B3E775D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50D56D19" w14:textId="77777777" w:rsidTr="005E4F35">
        <w:tc>
          <w:tcPr>
            <w:tcW w:w="1681" w:type="dxa"/>
          </w:tcPr>
          <w:p w14:paraId="68546307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</w:p>
        </w:tc>
        <w:tc>
          <w:tcPr>
            <w:tcW w:w="1865" w:type="dxa"/>
          </w:tcPr>
          <w:p w14:paraId="17847DA9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22E69EEB" w14:textId="77777777" w:rsidTr="005E4F35">
        <w:tc>
          <w:tcPr>
            <w:tcW w:w="1681" w:type="dxa"/>
          </w:tcPr>
          <w:p w14:paraId="26C73478" w14:textId="77777777" w:rsidR="005E4F35" w:rsidRPr="009C54AE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77777777" w:rsidR="005E4F35" w:rsidRPr="007E39C7" w:rsidRDefault="005E4F35" w:rsidP="005E4F3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Właściwie tworzy drzewa decyzyjne wraz z alternatywami i opcjami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dobiera heurystyczne strategie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podejmowania decyzji do selekcji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 potrafi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dentyfikować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skłonność i awersję do jednostki do ryzyka w zależności od rodzaju decyzji</w:t>
            </w:r>
          </w:p>
        </w:tc>
        <w:tc>
          <w:tcPr>
            <w:tcW w:w="1865" w:type="dxa"/>
          </w:tcPr>
          <w:p w14:paraId="58840B74" w14:textId="77777777" w:rsidR="000F3F61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B83C1A" w14:textId="77777777" w:rsidR="005E4F35" w:rsidRPr="002A3044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797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F35" w:rsidRPr="009C54AE" w14:paraId="1902245E" w14:textId="77777777" w:rsidTr="005E4F35">
        <w:tc>
          <w:tcPr>
            <w:tcW w:w="9520" w:type="dxa"/>
          </w:tcPr>
          <w:p w14:paraId="03601B40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Decyzje i podejmowanie decyzji gospodarczych – rola ryzyka </w:t>
            </w:r>
          </w:p>
        </w:tc>
      </w:tr>
      <w:tr w:rsidR="005E4F35" w:rsidRPr="009C54AE" w14:paraId="044DCE64" w14:textId="77777777" w:rsidTr="005E4F35">
        <w:tc>
          <w:tcPr>
            <w:tcW w:w="9520" w:type="dxa"/>
          </w:tcPr>
          <w:p w14:paraId="0239F3E2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Psychologia ryzyka </w:t>
            </w:r>
          </w:p>
        </w:tc>
      </w:tr>
      <w:tr w:rsidR="005E4F35" w:rsidRPr="009C54AE" w14:paraId="14DCB2F1" w14:textId="77777777" w:rsidTr="005E4F35">
        <w:tc>
          <w:tcPr>
            <w:tcW w:w="9520" w:type="dxa"/>
          </w:tcPr>
          <w:p w14:paraId="37F38907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Pomiędzy ryzykiem a niepewnością </w:t>
            </w:r>
          </w:p>
        </w:tc>
      </w:tr>
      <w:tr w:rsidR="005E4F35" w:rsidRPr="009C54AE" w14:paraId="5DBA5C96" w14:textId="77777777" w:rsidTr="005E4F35">
        <w:tc>
          <w:tcPr>
            <w:tcW w:w="9520" w:type="dxa"/>
          </w:tcPr>
          <w:p w14:paraId="71C99732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Standaryzacja procesu zarządzania ryzykiem </w:t>
            </w:r>
          </w:p>
        </w:tc>
      </w:tr>
      <w:tr w:rsidR="005E4F35" w:rsidRPr="009C54AE" w14:paraId="0A1AA6B9" w14:textId="77777777" w:rsidTr="005E4F35">
        <w:tc>
          <w:tcPr>
            <w:tcW w:w="9520" w:type="dxa"/>
          </w:tcPr>
          <w:p w14:paraId="517ED769" w14:textId="77777777" w:rsidR="005E4F35" w:rsidRPr="002A3044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3044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77777777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1A4A36">
        <w:rPr>
          <w:rFonts w:ascii="Corbel" w:hAnsi="Corbel"/>
          <w:b w:val="0"/>
          <w:smallCaps w:val="0"/>
          <w:szCs w:val="24"/>
        </w:rPr>
        <w:t>analiza tekstów z dyskusją, prezentacje grupowe, prezentacje indywidualne , praca indywidualna (rozwiązywanie zadań)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00576C07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6C07" w:rsidRPr="009C54AE" w14:paraId="0DFA1F63" w14:textId="77777777" w:rsidTr="00576C07">
        <w:tc>
          <w:tcPr>
            <w:tcW w:w="1962" w:type="dxa"/>
          </w:tcPr>
          <w:p w14:paraId="0D347D16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31AF7E3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4892FC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76C07" w:rsidRPr="009C54AE" w14:paraId="5EAF68C1" w14:textId="77777777" w:rsidTr="00576C07">
        <w:tc>
          <w:tcPr>
            <w:tcW w:w="1962" w:type="dxa"/>
          </w:tcPr>
          <w:p w14:paraId="4F92E0BF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0C4D9AD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2ADF96F8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76C07" w:rsidRPr="009C54AE" w14:paraId="7529DFD5" w14:textId="77777777" w:rsidTr="00576C07">
        <w:tc>
          <w:tcPr>
            <w:tcW w:w="1962" w:type="dxa"/>
          </w:tcPr>
          <w:p w14:paraId="0A52AAF4" w14:textId="77777777" w:rsidR="00576C07" w:rsidRPr="009C54AE" w:rsidRDefault="00BA1364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0750944" w14:textId="77777777" w:rsidR="00576C07" w:rsidRPr="009C54AE" w:rsidRDefault="00900EB5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44F1392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FE12BE" w14:textId="77777777" w:rsidTr="00923D7D">
        <w:tc>
          <w:tcPr>
            <w:tcW w:w="9670" w:type="dxa"/>
          </w:tcPr>
          <w:p w14:paraId="0FC35B99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50%</w:t>
            </w:r>
          </w:p>
          <w:p w14:paraId="549DAEC9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Projekt: 40%</w:t>
            </w:r>
          </w:p>
          <w:p w14:paraId="40472ED2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zajęciach: 10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6652FE99" w14:textId="77777777" w:rsidR="0085747A" w:rsidRPr="009C54AE" w:rsidRDefault="00576C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końcowe od 51% 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F1E63">
        <w:tc>
          <w:tcPr>
            <w:tcW w:w="4902" w:type="dxa"/>
          </w:tcPr>
          <w:p w14:paraId="204490CF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4C296B16" w:rsidR="006F1E63" w:rsidRPr="009C54AE" w:rsidRDefault="00BA722B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006F1E63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4AD0C98D" w14:textId="77777777" w:rsidTr="006F1E63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4F15259B" w:rsidR="006F1E63" w:rsidRPr="009C54AE" w:rsidRDefault="00BA722B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6F1E63" w:rsidRPr="009C54AE" w14:paraId="12F68309" w14:textId="77777777" w:rsidTr="006F1E63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8E83C2" w14:textId="77777777" w:rsidTr="006F1E63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61968D3" w14:textId="77777777" w:rsidTr="000F3F61">
        <w:trPr>
          <w:trHeight w:val="397"/>
        </w:trPr>
        <w:tc>
          <w:tcPr>
            <w:tcW w:w="5000" w:type="pct"/>
          </w:tcPr>
          <w:p w14:paraId="16B20F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16105B" w14:textId="77777777" w:rsidR="006F1E63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Tyszka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Decyzje perspektywa psycholog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iczna i ekonomiczna Scholar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(wybrane zagadnienia)</w:t>
            </w:r>
          </w:p>
          <w:p w14:paraId="117E52D2" w14:textId="77777777" w:rsidR="006F1E63" w:rsidRDefault="00242616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F1E63">
              <w:t xml:space="preserve"> </w:t>
            </w:r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 (2007). Zarządzanie ryzykiem. PWN (wybrane zagadnienia)</w:t>
            </w:r>
          </w:p>
          <w:p w14:paraId="363BFB03" w14:textId="77777777" w:rsidR="006F1E63" w:rsidRPr="009C54AE" w:rsidRDefault="00242616" w:rsidP="000F3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Staniec, I. i Zawiła-Niedzwiedzki J. (2008). zarządzanie ryzykiem operacyjnym Beck (wybrane zagadnienia)</w:t>
            </w:r>
          </w:p>
        </w:tc>
      </w:tr>
      <w:tr w:rsidR="0085747A" w:rsidRPr="009C54AE" w14:paraId="77A88A89" w14:textId="77777777" w:rsidTr="000F3F61">
        <w:trPr>
          <w:trHeight w:val="397"/>
        </w:trPr>
        <w:tc>
          <w:tcPr>
            <w:tcW w:w="5000" w:type="pct"/>
          </w:tcPr>
          <w:p w14:paraId="07D72C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4169F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Gigerenzer, G. (2009). Intuicja – Inteligencja nieświadomości, Prószyński i spółka. </w:t>
            </w:r>
          </w:p>
          <w:p w14:paraId="51A4B38B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Kaczmarek, T. (2010). Zarządzanie Ryzykiem Ujęcie Interdyscyplinarne. Difin</w:t>
            </w:r>
          </w:p>
          <w:p w14:paraId="3688B6E9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Gąsiorkiewicz, L. i Monkiewicz J. (2010). Zarządzanie Ryzykiem Działalności Organizacji. Beck</w:t>
            </w:r>
          </w:p>
          <w:p w14:paraId="35DDD333" w14:textId="77777777" w:rsidR="006F1E63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Taleb, N. (2014). Czarny Łabędź. O skutkach nieprzewidywalnych zdarzeń. Kurhaus Publishing</w:t>
            </w:r>
          </w:p>
          <w:p w14:paraId="19FC1B1B" w14:textId="77777777" w:rsidR="00242616" w:rsidRPr="00242616" w:rsidRDefault="00242616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  <w:r>
              <w:t xml:space="preserve">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Kahneman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Pułap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myślenia, Media Rodzina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(wybrane zagadnienia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A82C7" w14:textId="77777777" w:rsidR="00D63428" w:rsidRDefault="00D63428" w:rsidP="00C16ABF">
      <w:pPr>
        <w:spacing w:after="0" w:line="240" w:lineRule="auto"/>
      </w:pPr>
      <w:r>
        <w:separator/>
      </w:r>
    </w:p>
  </w:endnote>
  <w:endnote w:type="continuationSeparator" w:id="0">
    <w:p w14:paraId="24B938DC" w14:textId="77777777" w:rsidR="00D63428" w:rsidRDefault="00D634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9E0E62" w14:textId="77777777" w:rsidR="00D63428" w:rsidRDefault="00D63428" w:rsidP="00C16ABF">
      <w:pPr>
        <w:spacing w:after="0" w:line="240" w:lineRule="auto"/>
      </w:pPr>
      <w:r>
        <w:separator/>
      </w:r>
    </w:p>
  </w:footnote>
  <w:footnote w:type="continuationSeparator" w:id="0">
    <w:p w14:paraId="32570115" w14:textId="77777777" w:rsidR="00D63428" w:rsidRDefault="00D63428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B13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2584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364"/>
    <w:rsid w:val="00BA722B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63428"/>
    <w:rsid w:val="00D74119"/>
    <w:rsid w:val="00D8075B"/>
    <w:rsid w:val="00D8678B"/>
    <w:rsid w:val="00D916DA"/>
    <w:rsid w:val="00DA2114"/>
    <w:rsid w:val="00DA6057"/>
    <w:rsid w:val="00DC6D0C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68FF3C-7B44-45A7-B54E-BE3C2ECEC4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28F37E-9A26-4A55-87C0-DEFC3577B991}"/>
</file>

<file path=customXml/itemProps4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753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2020-10-13T10:21:00Z</dcterms:created>
  <dcterms:modified xsi:type="dcterms:W3CDTF">2020-12-10T18:37:00Z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